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552"/>
        <w:gridCol w:w="307"/>
        <w:gridCol w:w="483"/>
        <w:gridCol w:w="444"/>
        <w:gridCol w:w="455"/>
        <w:gridCol w:w="841"/>
        <w:gridCol w:w="301"/>
        <w:gridCol w:w="623"/>
        <w:gridCol w:w="830"/>
        <w:gridCol w:w="482"/>
        <w:gridCol w:w="383"/>
        <w:gridCol w:w="675"/>
        <w:gridCol w:w="819"/>
        <w:gridCol w:w="1190"/>
      </w:tblGrid>
      <w:tr w:rsidR="00FD563F" w:rsidRPr="00FD563F" w:rsidTr="00FD563F">
        <w:trPr>
          <w:hidden/>
        </w:trPr>
        <w:tc>
          <w:tcPr>
            <w:tcW w:w="1740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Align w:val="center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563F" w:rsidRPr="00FD563F" w:rsidTr="00FD563F">
        <w:trPr>
          <w:trHeight w:val="3870"/>
        </w:trPr>
        <w:tc>
          <w:tcPr>
            <w:tcW w:w="0" w:type="auto"/>
            <w:gridSpan w:val="14"/>
            <w:hideMark/>
          </w:tcPr>
          <w:p w:rsidR="00FD563F" w:rsidRPr="00FD563F" w:rsidRDefault="00FD563F" w:rsidP="00FD563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D563F">
              <w:rPr>
                <w:rFonts w:ascii="Arial" w:eastAsia="Times New Roman" w:hAnsi="Arial" w:cs="Arial"/>
                <w:lang w:eastAsia="ru-RU"/>
              </w:rPr>
              <w:t xml:space="preserve">Отчетный 2018 г. завершен с освоением выделенных субсидий на выполнение муниципального задания 150966479 </w:t>
            </w:r>
            <w:proofErr w:type="spellStart"/>
            <w:r w:rsidRPr="00FD563F">
              <w:rPr>
                <w:rFonts w:ascii="Arial" w:eastAsia="Times New Roman" w:hAnsi="Arial" w:cs="Arial"/>
                <w:lang w:eastAsia="ru-RU"/>
              </w:rPr>
              <w:t>руб</w:t>
            </w:r>
            <w:proofErr w:type="spellEnd"/>
            <w:r w:rsidRPr="00FD563F">
              <w:rPr>
                <w:rFonts w:ascii="Arial" w:eastAsia="Times New Roman" w:hAnsi="Arial" w:cs="Arial"/>
                <w:lang w:eastAsia="ru-RU"/>
              </w:rPr>
              <w:t xml:space="preserve"> 69 коп, целевых субсидий 2453180 </w:t>
            </w:r>
            <w:proofErr w:type="spellStart"/>
            <w:r w:rsidRPr="00FD563F">
              <w:rPr>
                <w:rFonts w:ascii="Arial" w:eastAsia="Times New Roman" w:hAnsi="Arial" w:cs="Arial"/>
                <w:lang w:eastAsia="ru-RU"/>
              </w:rPr>
              <w:t>оуб</w:t>
            </w:r>
            <w:proofErr w:type="spellEnd"/>
            <w:r w:rsidRPr="00FD563F">
              <w:rPr>
                <w:rFonts w:ascii="Arial" w:eastAsia="Times New Roman" w:hAnsi="Arial" w:cs="Arial"/>
                <w:lang w:eastAsia="ru-RU"/>
              </w:rPr>
              <w:t xml:space="preserve"> 00 коп</w:t>
            </w:r>
            <w:proofErr w:type="gramStart"/>
            <w:r w:rsidRPr="00FD563F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FD563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FD563F">
              <w:rPr>
                <w:rFonts w:ascii="Arial" w:eastAsia="Times New Roman" w:hAnsi="Arial" w:cs="Arial"/>
                <w:lang w:eastAsia="ru-RU"/>
              </w:rPr>
              <w:t>и</w:t>
            </w:r>
            <w:proofErr w:type="gramEnd"/>
            <w:r w:rsidRPr="00FD563F">
              <w:rPr>
                <w:rFonts w:ascii="Arial" w:eastAsia="Times New Roman" w:hAnsi="Arial" w:cs="Arial"/>
                <w:lang w:eastAsia="ru-RU"/>
              </w:rPr>
              <w:t xml:space="preserve"> внебюджетных средств 913214 руб. 00 коп.</w:t>
            </w:r>
            <w:r w:rsidRPr="00FD563F">
              <w:rPr>
                <w:rFonts w:ascii="Arial" w:eastAsia="Times New Roman" w:hAnsi="Arial" w:cs="Arial"/>
                <w:lang w:eastAsia="ru-RU"/>
              </w:rPr>
              <w:br/>
              <w:t>Год завершен с кредиторской задолженностью перед поставщиками. Задолженность образовалась из-за недостаточности финансовых средств и утвержденного плана.</w:t>
            </w:r>
            <w:r w:rsidRPr="00FD563F">
              <w:rPr>
                <w:rFonts w:ascii="Arial" w:eastAsia="Times New Roman" w:hAnsi="Arial" w:cs="Arial"/>
                <w:lang w:eastAsia="ru-RU"/>
              </w:rPr>
              <w:br/>
              <w:t xml:space="preserve">Расчеты по электрической энергии проводятся по показаниям </w:t>
            </w:r>
            <w:proofErr w:type="spellStart"/>
            <w:r w:rsidRPr="00FD563F">
              <w:rPr>
                <w:rFonts w:ascii="Arial" w:eastAsia="Times New Roman" w:hAnsi="Arial" w:cs="Arial"/>
                <w:lang w:eastAsia="ru-RU"/>
              </w:rPr>
              <w:t>элсчетчика</w:t>
            </w:r>
            <w:proofErr w:type="spellEnd"/>
            <w:r w:rsidRPr="00FD563F">
              <w:rPr>
                <w:rFonts w:ascii="Arial" w:eastAsia="Times New Roman" w:hAnsi="Arial" w:cs="Arial"/>
                <w:lang w:eastAsia="ru-RU"/>
              </w:rPr>
              <w:t xml:space="preserve">, по теплоснабжению – по </w:t>
            </w:r>
            <w:proofErr w:type="spellStart"/>
            <w:r w:rsidRPr="00FD563F">
              <w:rPr>
                <w:rFonts w:ascii="Arial" w:eastAsia="Times New Roman" w:hAnsi="Arial" w:cs="Arial"/>
                <w:lang w:eastAsia="ru-RU"/>
              </w:rPr>
              <w:t>обьему</w:t>
            </w:r>
            <w:proofErr w:type="spellEnd"/>
            <w:r w:rsidRPr="00FD563F">
              <w:rPr>
                <w:rFonts w:ascii="Arial" w:eastAsia="Times New Roman" w:hAnsi="Arial" w:cs="Arial"/>
                <w:lang w:eastAsia="ru-RU"/>
              </w:rPr>
              <w:t xml:space="preserve"> здания (</w:t>
            </w:r>
            <w:proofErr w:type="spellStart"/>
            <w:r w:rsidRPr="00FD563F">
              <w:rPr>
                <w:rFonts w:ascii="Arial" w:eastAsia="Times New Roman" w:hAnsi="Arial" w:cs="Arial"/>
                <w:lang w:eastAsia="ru-RU"/>
              </w:rPr>
              <w:t>теплосчетчик</w:t>
            </w:r>
            <w:proofErr w:type="spellEnd"/>
            <w:r w:rsidRPr="00FD563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FD563F">
              <w:rPr>
                <w:rFonts w:ascii="Arial" w:eastAsia="Times New Roman" w:hAnsi="Arial" w:cs="Arial"/>
                <w:lang w:eastAsia="ru-RU"/>
              </w:rPr>
              <w:t>неисправен</w:t>
            </w:r>
            <w:proofErr w:type="gramEnd"/>
            <w:r w:rsidRPr="00FD563F">
              <w:rPr>
                <w:rFonts w:ascii="Arial" w:eastAsia="Times New Roman" w:hAnsi="Arial" w:cs="Arial"/>
                <w:lang w:eastAsia="ru-RU"/>
              </w:rPr>
              <w:t>), по водоснабжению – по показаниям счетчика.</w:t>
            </w:r>
            <w:r w:rsidRPr="00FD563F">
              <w:rPr>
                <w:rFonts w:ascii="Arial" w:eastAsia="Times New Roman" w:hAnsi="Arial" w:cs="Arial"/>
                <w:lang w:eastAsia="ru-RU"/>
              </w:rPr>
              <w:br/>
              <w:t xml:space="preserve">Безвозмездно получен автобус ПАЗ. Введен в эксплуатацию гараж. По приобретенным основным средствам за отчетный 2018 год стоимостью до 100 тысяч рублей начислена амортизация 100%. Основные средства до 10 тысяч рублей списаны на </w:t>
            </w:r>
            <w:proofErr w:type="spellStart"/>
            <w:r w:rsidRPr="00FD563F">
              <w:rPr>
                <w:rFonts w:ascii="Arial" w:eastAsia="Times New Roman" w:hAnsi="Arial" w:cs="Arial"/>
                <w:lang w:eastAsia="ru-RU"/>
              </w:rPr>
              <w:t>забалансовый</w:t>
            </w:r>
            <w:proofErr w:type="spellEnd"/>
            <w:r w:rsidRPr="00FD563F">
              <w:rPr>
                <w:rFonts w:ascii="Arial" w:eastAsia="Times New Roman" w:hAnsi="Arial" w:cs="Arial"/>
                <w:lang w:eastAsia="ru-RU"/>
              </w:rPr>
              <w:t xml:space="preserve"> счет ОС в эксплуатации.</w:t>
            </w:r>
            <w:r w:rsidRPr="00FD563F">
              <w:rPr>
                <w:rFonts w:ascii="Arial" w:eastAsia="Times New Roman" w:hAnsi="Arial" w:cs="Arial"/>
                <w:lang w:eastAsia="ru-RU"/>
              </w:rPr>
              <w:br/>
              <w:t xml:space="preserve">Обособленных подразделений нет (таблица0503761 </w:t>
            </w:r>
            <w:proofErr w:type="gramStart"/>
            <w:r w:rsidRPr="00FD563F">
              <w:rPr>
                <w:rFonts w:ascii="Arial" w:eastAsia="Times New Roman" w:hAnsi="Arial" w:cs="Arial"/>
                <w:lang w:eastAsia="ru-RU"/>
              </w:rPr>
              <w:t>пустой</w:t>
            </w:r>
            <w:proofErr w:type="gramEnd"/>
            <w:r w:rsidRPr="00FD563F">
              <w:rPr>
                <w:rFonts w:ascii="Arial" w:eastAsia="Times New Roman" w:hAnsi="Arial" w:cs="Arial"/>
                <w:lang w:eastAsia="ru-RU"/>
              </w:rPr>
              <w:t xml:space="preserve">). Целевых иностранных кредитов нет (таблица 0503767 </w:t>
            </w:r>
            <w:proofErr w:type="gramStart"/>
            <w:r w:rsidRPr="00FD563F">
              <w:rPr>
                <w:rFonts w:ascii="Arial" w:eastAsia="Times New Roman" w:hAnsi="Arial" w:cs="Arial"/>
                <w:lang w:eastAsia="ru-RU"/>
              </w:rPr>
              <w:t>пустой</w:t>
            </w:r>
            <w:proofErr w:type="gramEnd"/>
            <w:r w:rsidRPr="00FD563F">
              <w:rPr>
                <w:rFonts w:ascii="Arial" w:eastAsia="Times New Roman" w:hAnsi="Arial" w:cs="Arial"/>
                <w:lang w:eastAsia="ru-RU"/>
              </w:rPr>
              <w:t xml:space="preserve">). Финансовых вложений нет (таблица 0503771 нет). Заимствованных сумм нет (таблица 0503772 </w:t>
            </w:r>
            <w:proofErr w:type="gramStart"/>
            <w:r w:rsidRPr="00FD563F">
              <w:rPr>
                <w:rFonts w:ascii="Arial" w:eastAsia="Times New Roman" w:hAnsi="Arial" w:cs="Arial"/>
                <w:lang w:eastAsia="ru-RU"/>
              </w:rPr>
              <w:t>пустой</w:t>
            </w:r>
            <w:proofErr w:type="gramEnd"/>
            <w:r w:rsidRPr="00FD563F">
              <w:rPr>
                <w:rFonts w:ascii="Arial" w:eastAsia="Times New Roman" w:hAnsi="Arial" w:cs="Arial"/>
                <w:lang w:eastAsia="ru-RU"/>
              </w:rPr>
              <w:t xml:space="preserve">). Изменений валюты баланса нет (таблица 0503773 пустой). Вложений в </w:t>
            </w:r>
            <w:proofErr w:type="spellStart"/>
            <w:r w:rsidRPr="00FD563F">
              <w:rPr>
                <w:rFonts w:ascii="Arial" w:eastAsia="Times New Roman" w:hAnsi="Arial" w:cs="Arial"/>
                <w:lang w:eastAsia="ru-RU"/>
              </w:rPr>
              <w:t>обьекты</w:t>
            </w:r>
            <w:proofErr w:type="spellEnd"/>
            <w:r w:rsidRPr="00FD563F">
              <w:rPr>
                <w:rFonts w:ascii="Arial" w:eastAsia="Times New Roman" w:hAnsi="Arial" w:cs="Arial"/>
                <w:lang w:eastAsia="ru-RU"/>
              </w:rPr>
              <w:t xml:space="preserve"> нет (таблица 0503790 </w:t>
            </w:r>
            <w:proofErr w:type="gramStart"/>
            <w:r w:rsidRPr="00FD563F">
              <w:rPr>
                <w:rFonts w:ascii="Arial" w:eastAsia="Times New Roman" w:hAnsi="Arial" w:cs="Arial"/>
                <w:lang w:eastAsia="ru-RU"/>
              </w:rPr>
              <w:t>пустой</w:t>
            </w:r>
            <w:proofErr w:type="gramEnd"/>
            <w:r w:rsidRPr="00FD563F">
              <w:rPr>
                <w:rFonts w:ascii="Arial" w:eastAsia="Times New Roman" w:hAnsi="Arial" w:cs="Arial"/>
                <w:lang w:eastAsia="ru-RU"/>
              </w:rPr>
              <w:t>). Дебиторской задолженности по субсидиям (грантам) нет (таблица 0503793 пустой)</w:t>
            </w:r>
          </w:p>
        </w:tc>
      </w:tr>
    </w:tbl>
    <w:p w:rsidR="001410C2" w:rsidRDefault="001410C2"/>
    <w:sectPr w:rsidR="001410C2" w:rsidSect="001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63F"/>
    <w:rsid w:val="001410C2"/>
    <w:rsid w:val="00FD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2019-10-02T07:55:00Z</dcterms:created>
  <dcterms:modified xsi:type="dcterms:W3CDTF">2019-10-02T07:56:00Z</dcterms:modified>
</cp:coreProperties>
</file>