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52" w:rsidRPr="008B0236" w:rsidRDefault="00AD7261" w:rsidP="008B0236">
      <w:pPr>
        <w:jc w:val="center"/>
        <w:rPr>
          <w:b/>
        </w:rPr>
      </w:pPr>
      <w:r w:rsidRPr="008B0236">
        <w:rPr>
          <w:b/>
        </w:rPr>
        <w:t xml:space="preserve">Лист </w:t>
      </w:r>
      <w:r w:rsidR="0066238D">
        <w:rPr>
          <w:b/>
        </w:rPr>
        <w:t xml:space="preserve">оценки урока </w:t>
      </w:r>
      <w:r w:rsidRPr="008B0236">
        <w:rPr>
          <w:b/>
        </w:rPr>
        <w:t xml:space="preserve"> по</w:t>
      </w:r>
      <w:r w:rsidR="0066238D">
        <w:rPr>
          <w:b/>
        </w:rPr>
        <w:t xml:space="preserve"> формированию </w:t>
      </w:r>
      <w:r w:rsidRPr="008B0236">
        <w:rPr>
          <w:b/>
        </w:rPr>
        <w:t xml:space="preserve"> УУД</w:t>
      </w:r>
    </w:p>
    <w:p w:rsidR="00AD7261" w:rsidRDefault="00AD7261"/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567"/>
        <w:gridCol w:w="1702"/>
        <w:gridCol w:w="4394"/>
        <w:gridCol w:w="685"/>
        <w:gridCol w:w="685"/>
        <w:gridCol w:w="685"/>
        <w:gridCol w:w="685"/>
        <w:gridCol w:w="685"/>
        <w:gridCol w:w="686"/>
      </w:tblGrid>
      <w:tr w:rsidR="008B0236" w:rsidTr="008B0236">
        <w:tc>
          <w:tcPr>
            <w:tcW w:w="567" w:type="dxa"/>
          </w:tcPr>
          <w:p w:rsidR="00AD7261" w:rsidRPr="0066238D" w:rsidRDefault="00AD7261">
            <w:pPr>
              <w:ind w:firstLine="0"/>
              <w:rPr>
                <w:b/>
              </w:rPr>
            </w:pPr>
            <w:r w:rsidRPr="0066238D">
              <w:rPr>
                <w:b/>
              </w:rPr>
              <w:t>№</w:t>
            </w:r>
          </w:p>
        </w:tc>
        <w:tc>
          <w:tcPr>
            <w:tcW w:w="1702" w:type="dxa"/>
          </w:tcPr>
          <w:p w:rsidR="00AD7261" w:rsidRPr="0066238D" w:rsidRDefault="00AD7261">
            <w:pPr>
              <w:ind w:firstLine="0"/>
              <w:rPr>
                <w:b/>
              </w:rPr>
            </w:pPr>
            <w:r w:rsidRPr="0066238D">
              <w:rPr>
                <w:b/>
              </w:rPr>
              <w:t xml:space="preserve">Критерии </w:t>
            </w:r>
          </w:p>
        </w:tc>
        <w:tc>
          <w:tcPr>
            <w:tcW w:w="4394" w:type="dxa"/>
          </w:tcPr>
          <w:p w:rsidR="00AD7261" w:rsidRPr="0066238D" w:rsidRDefault="00AD7261">
            <w:pPr>
              <w:ind w:firstLine="0"/>
              <w:rPr>
                <w:b/>
              </w:rPr>
            </w:pPr>
            <w:r w:rsidRPr="0066238D">
              <w:rPr>
                <w:b/>
              </w:rPr>
              <w:t>Прослеживаются следующие показатели</w:t>
            </w:r>
          </w:p>
        </w:tc>
        <w:tc>
          <w:tcPr>
            <w:tcW w:w="685" w:type="dxa"/>
          </w:tcPr>
          <w:p w:rsidR="00AD7261" w:rsidRDefault="00AD7261">
            <w:pPr>
              <w:ind w:firstLine="0"/>
            </w:pPr>
          </w:p>
          <w:p w:rsidR="008B0236" w:rsidRDefault="008B0236">
            <w:pPr>
              <w:ind w:firstLine="0"/>
            </w:pPr>
          </w:p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AD7261" w:rsidRDefault="00AD7261">
            <w:pPr>
              <w:ind w:firstLine="0"/>
            </w:pPr>
          </w:p>
        </w:tc>
        <w:tc>
          <w:tcPr>
            <w:tcW w:w="685" w:type="dxa"/>
          </w:tcPr>
          <w:p w:rsidR="00AD7261" w:rsidRDefault="00AD7261">
            <w:pPr>
              <w:ind w:firstLine="0"/>
            </w:pPr>
          </w:p>
        </w:tc>
        <w:tc>
          <w:tcPr>
            <w:tcW w:w="685" w:type="dxa"/>
          </w:tcPr>
          <w:p w:rsidR="00AD7261" w:rsidRDefault="00AD7261">
            <w:pPr>
              <w:ind w:firstLine="0"/>
            </w:pPr>
          </w:p>
        </w:tc>
        <w:tc>
          <w:tcPr>
            <w:tcW w:w="685" w:type="dxa"/>
          </w:tcPr>
          <w:p w:rsidR="00AD7261" w:rsidRDefault="00AD7261">
            <w:pPr>
              <w:ind w:firstLine="0"/>
            </w:pPr>
          </w:p>
        </w:tc>
        <w:tc>
          <w:tcPr>
            <w:tcW w:w="686" w:type="dxa"/>
          </w:tcPr>
          <w:p w:rsidR="00AD7261" w:rsidRDefault="00AD7261">
            <w:pPr>
              <w:ind w:firstLine="0"/>
            </w:pPr>
          </w:p>
        </w:tc>
      </w:tr>
      <w:tr w:rsidR="008B0236" w:rsidTr="008B0236">
        <w:tc>
          <w:tcPr>
            <w:tcW w:w="567" w:type="dxa"/>
            <w:vMerge w:val="restart"/>
          </w:tcPr>
          <w:p w:rsidR="008B0236" w:rsidRDefault="008B0236">
            <w:pPr>
              <w:ind w:firstLine="0"/>
            </w:pPr>
            <w:r>
              <w:t>1</w:t>
            </w:r>
          </w:p>
        </w:tc>
        <w:tc>
          <w:tcPr>
            <w:tcW w:w="1702" w:type="dxa"/>
            <w:vMerge w:val="restart"/>
          </w:tcPr>
          <w:p w:rsidR="008B0236" w:rsidRDefault="008B0236">
            <w:pPr>
              <w:ind w:firstLine="0"/>
            </w:pPr>
            <w:r>
              <w:t xml:space="preserve">Формирование личностных качеств </w:t>
            </w:r>
          </w:p>
        </w:tc>
        <w:tc>
          <w:tcPr>
            <w:tcW w:w="4394" w:type="dxa"/>
          </w:tcPr>
          <w:p w:rsidR="008B0236" w:rsidRDefault="008B0236">
            <w:pPr>
              <w:ind w:firstLine="0"/>
            </w:pPr>
            <w:r>
              <w:t>Добивается осмысления цели обучения и значимости учебного материала «надо»</w:t>
            </w: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6" w:type="dxa"/>
          </w:tcPr>
          <w:p w:rsidR="008B0236" w:rsidRDefault="008B0236">
            <w:pPr>
              <w:ind w:firstLine="0"/>
            </w:pPr>
          </w:p>
        </w:tc>
      </w:tr>
      <w:tr w:rsidR="008B0236" w:rsidTr="008B0236">
        <w:tc>
          <w:tcPr>
            <w:tcW w:w="567" w:type="dxa"/>
            <w:vMerge/>
          </w:tcPr>
          <w:p w:rsidR="008B0236" w:rsidRDefault="008B0236">
            <w:pPr>
              <w:ind w:firstLine="0"/>
            </w:pPr>
          </w:p>
        </w:tc>
        <w:tc>
          <w:tcPr>
            <w:tcW w:w="1702" w:type="dxa"/>
            <w:vMerge/>
          </w:tcPr>
          <w:p w:rsidR="008B0236" w:rsidRDefault="008B0236">
            <w:pPr>
              <w:ind w:firstLine="0"/>
            </w:pPr>
          </w:p>
        </w:tc>
        <w:tc>
          <w:tcPr>
            <w:tcW w:w="4394" w:type="dxa"/>
          </w:tcPr>
          <w:p w:rsidR="008B0236" w:rsidRDefault="008B0236">
            <w:pPr>
              <w:ind w:firstLine="0"/>
            </w:pPr>
            <w:r>
              <w:t>Выделение нравственных, моральных ценностей на уроке</w:t>
            </w: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6" w:type="dxa"/>
          </w:tcPr>
          <w:p w:rsidR="008B0236" w:rsidRDefault="008B0236">
            <w:pPr>
              <w:ind w:firstLine="0"/>
            </w:pPr>
          </w:p>
        </w:tc>
      </w:tr>
      <w:tr w:rsidR="008B0236" w:rsidTr="008B0236">
        <w:tc>
          <w:tcPr>
            <w:tcW w:w="567" w:type="dxa"/>
            <w:vMerge/>
          </w:tcPr>
          <w:p w:rsidR="008B0236" w:rsidRDefault="008B0236">
            <w:pPr>
              <w:ind w:firstLine="0"/>
            </w:pPr>
          </w:p>
        </w:tc>
        <w:tc>
          <w:tcPr>
            <w:tcW w:w="1702" w:type="dxa"/>
            <w:vMerge/>
          </w:tcPr>
          <w:p w:rsidR="008B0236" w:rsidRDefault="008B0236">
            <w:pPr>
              <w:ind w:firstLine="0"/>
            </w:pPr>
          </w:p>
        </w:tc>
        <w:tc>
          <w:tcPr>
            <w:tcW w:w="4394" w:type="dxa"/>
          </w:tcPr>
          <w:p w:rsidR="008B0236" w:rsidRDefault="008B0236">
            <w:pPr>
              <w:ind w:firstLine="0"/>
            </w:pPr>
            <w:r>
              <w:t>Принимает и поощряет позицию, иное мнение ученика, обучает корректным формам их выражения</w:t>
            </w: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6" w:type="dxa"/>
          </w:tcPr>
          <w:p w:rsidR="008B0236" w:rsidRDefault="008B0236">
            <w:pPr>
              <w:ind w:firstLine="0"/>
            </w:pPr>
          </w:p>
        </w:tc>
      </w:tr>
      <w:tr w:rsidR="008B0236" w:rsidTr="008B0236">
        <w:tc>
          <w:tcPr>
            <w:tcW w:w="567" w:type="dxa"/>
            <w:vMerge/>
          </w:tcPr>
          <w:p w:rsidR="008B0236" w:rsidRDefault="008B0236">
            <w:pPr>
              <w:ind w:firstLine="0"/>
            </w:pPr>
          </w:p>
        </w:tc>
        <w:tc>
          <w:tcPr>
            <w:tcW w:w="1702" w:type="dxa"/>
            <w:vMerge/>
          </w:tcPr>
          <w:p w:rsidR="008B0236" w:rsidRDefault="008B0236">
            <w:pPr>
              <w:ind w:firstLine="0"/>
            </w:pPr>
          </w:p>
        </w:tc>
        <w:tc>
          <w:tcPr>
            <w:tcW w:w="4394" w:type="dxa"/>
          </w:tcPr>
          <w:p w:rsidR="008B0236" w:rsidRDefault="008B0236">
            <w:pPr>
              <w:ind w:firstLine="0"/>
            </w:pPr>
            <w:r>
              <w:t>Стиль, тон, отношений создает атмосферу сотрудничества, психологического комфорта</w:t>
            </w: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6" w:type="dxa"/>
          </w:tcPr>
          <w:p w:rsidR="008B0236" w:rsidRDefault="008B0236">
            <w:pPr>
              <w:ind w:firstLine="0"/>
            </w:pPr>
          </w:p>
        </w:tc>
      </w:tr>
      <w:tr w:rsidR="008B0236" w:rsidTr="008B0236">
        <w:tc>
          <w:tcPr>
            <w:tcW w:w="567" w:type="dxa"/>
            <w:vMerge w:val="restart"/>
          </w:tcPr>
          <w:p w:rsidR="008B0236" w:rsidRDefault="008B0236">
            <w:pPr>
              <w:ind w:firstLine="0"/>
            </w:pPr>
            <w:r>
              <w:t>2</w:t>
            </w:r>
          </w:p>
        </w:tc>
        <w:tc>
          <w:tcPr>
            <w:tcW w:w="1702" w:type="dxa"/>
            <w:vMerge w:val="restart"/>
          </w:tcPr>
          <w:p w:rsidR="008B0236" w:rsidRDefault="008B0236">
            <w:pPr>
              <w:ind w:firstLine="0"/>
            </w:pPr>
            <w:r>
              <w:t xml:space="preserve">Формирование регулятивных  действий </w:t>
            </w:r>
          </w:p>
        </w:tc>
        <w:tc>
          <w:tcPr>
            <w:tcW w:w="4394" w:type="dxa"/>
          </w:tcPr>
          <w:p w:rsidR="008B0236" w:rsidRDefault="008B0236">
            <w:pPr>
              <w:ind w:firstLine="0"/>
            </w:pPr>
            <w:r>
              <w:t>Побуждает к постановке учебной задачи, обучает детей самостоятельно выделять и формулировать познавательные цели</w:t>
            </w: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6" w:type="dxa"/>
          </w:tcPr>
          <w:p w:rsidR="008B0236" w:rsidRDefault="008B0236">
            <w:pPr>
              <w:ind w:firstLine="0"/>
            </w:pPr>
          </w:p>
        </w:tc>
      </w:tr>
      <w:tr w:rsidR="008B0236" w:rsidTr="008B0236">
        <w:tc>
          <w:tcPr>
            <w:tcW w:w="567" w:type="dxa"/>
            <w:vMerge/>
          </w:tcPr>
          <w:p w:rsidR="008B0236" w:rsidRDefault="008B0236">
            <w:pPr>
              <w:ind w:firstLine="0"/>
            </w:pPr>
          </w:p>
        </w:tc>
        <w:tc>
          <w:tcPr>
            <w:tcW w:w="1702" w:type="dxa"/>
            <w:vMerge/>
          </w:tcPr>
          <w:p w:rsidR="008B0236" w:rsidRDefault="008B0236">
            <w:pPr>
              <w:ind w:firstLine="0"/>
            </w:pPr>
          </w:p>
        </w:tc>
        <w:tc>
          <w:tcPr>
            <w:tcW w:w="4394" w:type="dxa"/>
          </w:tcPr>
          <w:p w:rsidR="008B0236" w:rsidRDefault="008B0236">
            <w:pPr>
              <w:ind w:firstLine="0"/>
            </w:pPr>
            <w:r>
              <w:t xml:space="preserve">Создаются условия для планирования своей деятельности при решении проблемы поискового и творческого характера </w:t>
            </w: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6" w:type="dxa"/>
          </w:tcPr>
          <w:p w:rsidR="008B0236" w:rsidRDefault="008B0236">
            <w:pPr>
              <w:ind w:firstLine="0"/>
            </w:pPr>
          </w:p>
        </w:tc>
      </w:tr>
      <w:tr w:rsidR="008B0236" w:rsidTr="008B0236">
        <w:tc>
          <w:tcPr>
            <w:tcW w:w="567" w:type="dxa"/>
            <w:vMerge/>
          </w:tcPr>
          <w:p w:rsidR="008B0236" w:rsidRDefault="008B0236">
            <w:pPr>
              <w:ind w:firstLine="0"/>
            </w:pPr>
          </w:p>
        </w:tc>
        <w:tc>
          <w:tcPr>
            <w:tcW w:w="1702" w:type="dxa"/>
            <w:vMerge/>
          </w:tcPr>
          <w:p w:rsidR="008B0236" w:rsidRDefault="008B0236">
            <w:pPr>
              <w:ind w:firstLine="0"/>
            </w:pPr>
          </w:p>
        </w:tc>
        <w:tc>
          <w:tcPr>
            <w:tcW w:w="4394" w:type="dxa"/>
          </w:tcPr>
          <w:p w:rsidR="008B0236" w:rsidRDefault="008B0236">
            <w:pPr>
              <w:ind w:firstLine="0"/>
            </w:pPr>
            <w:r>
              <w:t>Задаются критерии самоконтроля и самооценки</w:t>
            </w: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6" w:type="dxa"/>
          </w:tcPr>
          <w:p w:rsidR="008B0236" w:rsidRDefault="008B0236">
            <w:pPr>
              <w:ind w:firstLine="0"/>
            </w:pPr>
          </w:p>
        </w:tc>
      </w:tr>
      <w:tr w:rsidR="008B0236" w:rsidTr="008B0236">
        <w:tc>
          <w:tcPr>
            <w:tcW w:w="567" w:type="dxa"/>
            <w:vMerge/>
          </w:tcPr>
          <w:p w:rsidR="008B0236" w:rsidRDefault="008B0236">
            <w:pPr>
              <w:ind w:firstLine="0"/>
            </w:pPr>
          </w:p>
        </w:tc>
        <w:tc>
          <w:tcPr>
            <w:tcW w:w="1702" w:type="dxa"/>
            <w:vMerge/>
          </w:tcPr>
          <w:p w:rsidR="008B0236" w:rsidRDefault="008B0236">
            <w:pPr>
              <w:ind w:firstLine="0"/>
            </w:pPr>
          </w:p>
        </w:tc>
        <w:tc>
          <w:tcPr>
            <w:tcW w:w="4394" w:type="dxa"/>
          </w:tcPr>
          <w:p w:rsidR="008B0236" w:rsidRDefault="008B0236">
            <w:pPr>
              <w:ind w:firstLine="0"/>
            </w:pPr>
            <w:r>
              <w:t>Организуется рефлексия и самооценка учениками собственной учебной деятельности</w:t>
            </w: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6" w:type="dxa"/>
          </w:tcPr>
          <w:p w:rsidR="008B0236" w:rsidRDefault="008B0236">
            <w:pPr>
              <w:ind w:firstLine="0"/>
            </w:pPr>
          </w:p>
        </w:tc>
      </w:tr>
      <w:tr w:rsidR="008B0236" w:rsidTr="008B0236">
        <w:tc>
          <w:tcPr>
            <w:tcW w:w="567" w:type="dxa"/>
            <w:vMerge/>
          </w:tcPr>
          <w:p w:rsidR="008B0236" w:rsidRDefault="008B0236">
            <w:pPr>
              <w:ind w:firstLine="0"/>
            </w:pPr>
          </w:p>
        </w:tc>
        <w:tc>
          <w:tcPr>
            <w:tcW w:w="1702" w:type="dxa"/>
            <w:vMerge/>
          </w:tcPr>
          <w:p w:rsidR="008B0236" w:rsidRDefault="008B0236">
            <w:pPr>
              <w:ind w:firstLine="0"/>
            </w:pPr>
          </w:p>
        </w:tc>
        <w:tc>
          <w:tcPr>
            <w:tcW w:w="4394" w:type="dxa"/>
          </w:tcPr>
          <w:p w:rsidR="008B0236" w:rsidRDefault="008B0236">
            <w:pPr>
              <w:ind w:firstLine="0"/>
            </w:pPr>
            <w:r>
              <w:t>Создаются условия для внутренней потребности включения учащихся</w:t>
            </w: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6" w:type="dxa"/>
          </w:tcPr>
          <w:p w:rsidR="008B0236" w:rsidRDefault="008B0236">
            <w:pPr>
              <w:ind w:firstLine="0"/>
            </w:pPr>
          </w:p>
        </w:tc>
      </w:tr>
      <w:tr w:rsidR="008B0236" w:rsidTr="008B0236">
        <w:tc>
          <w:tcPr>
            <w:tcW w:w="567" w:type="dxa"/>
            <w:vMerge w:val="restart"/>
          </w:tcPr>
          <w:p w:rsidR="008B0236" w:rsidRDefault="008B0236">
            <w:pPr>
              <w:ind w:firstLine="0"/>
            </w:pPr>
            <w:r>
              <w:t>3</w:t>
            </w:r>
          </w:p>
        </w:tc>
        <w:tc>
          <w:tcPr>
            <w:tcW w:w="1702" w:type="dxa"/>
            <w:vMerge w:val="restart"/>
          </w:tcPr>
          <w:p w:rsidR="008B0236" w:rsidRDefault="008B0236">
            <w:pPr>
              <w:ind w:firstLine="0"/>
            </w:pPr>
            <w:r>
              <w:t xml:space="preserve">Формирование познавательных действий </w:t>
            </w:r>
          </w:p>
        </w:tc>
        <w:tc>
          <w:tcPr>
            <w:tcW w:w="4394" w:type="dxa"/>
          </w:tcPr>
          <w:p w:rsidR="008B0236" w:rsidRDefault="008B0236">
            <w:pPr>
              <w:ind w:firstLine="0"/>
            </w:pPr>
            <w:r>
              <w:t>Развивает умение осуществлять информационный поиск, сор и выделение информации из разных источников</w:t>
            </w: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6" w:type="dxa"/>
          </w:tcPr>
          <w:p w:rsidR="008B0236" w:rsidRDefault="008B0236">
            <w:pPr>
              <w:ind w:firstLine="0"/>
            </w:pPr>
          </w:p>
        </w:tc>
      </w:tr>
      <w:tr w:rsidR="008B0236" w:rsidTr="008B0236">
        <w:tc>
          <w:tcPr>
            <w:tcW w:w="567" w:type="dxa"/>
            <w:vMerge/>
          </w:tcPr>
          <w:p w:rsidR="008B0236" w:rsidRDefault="008B0236">
            <w:pPr>
              <w:ind w:firstLine="0"/>
            </w:pPr>
          </w:p>
        </w:tc>
        <w:tc>
          <w:tcPr>
            <w:tcW w:w="1702" w:type="dxa"/>
            <w:vMerge/>
          </w:tcPr>
          <w:p w:rsidR="008B0236" w:rsidRDefault="008B0236">
            <w:pPr>
              <w:ind w:firstLine="0"/>
            </w:pPr>
          </w:p>
        </w:tc>
        <w:tc>
          <w:tcPr>
            <w:tcW w:w="4394" w:type="dxa"/>
          </w:tcPr>
          <w:p w:rsidR="008B0236" w:rsidRDefault="008B0236">
            <w:pPr>
              <w:ind w:firstLine="0"/>
            </w:pPr>
            <w:r>
              <w:t>Обучает детей осуществлять логические операции: анализ, синтез, сравнение, классификацию</w:t>
            </w: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6" w:type="dxa"/>
          </w:tcPr>
          <w:p w:rsidR="008B0236" w:rsidRDefault="008B0236">
            <w:pPr>
              <w:ind w:firstLine="0"/>
            </w:pPr>
          </w:p>
        </w:tc>
      </w:tr>
      <w:tr w:rsidR="008B0236" w:rsidTr="008B0236">
        <w:tc>
          <w:tcPr>
            <w:tcW w:w="567" w:type="dxa"/>
            <w:vMerge/>
          </w:tcPr>
          <w:p w:rsidR="008B0236" w:rsidRDefault="008B0236">
            <w:pPr>
              <w:ind w:firstLine="0"/>
            </w:pPr>
          </w:p>
        </w:tc>
        <w:tc>
          <w:tcPr>
            <w:tcW w:w="1702" w:type="dxa"/>
            <w:vMerge/>
          </w:tcPr>
          <w:p w:rsidR="008B0236" w:rsidRDefault="008B0236">
            <w:pPr>
              <w:ind w:firstLine="0"/>
            </w:pPr>
          </w:p>
        </w:tc>
        <w:tc>
          <w:tcPr>
            <w:tcW w:w="4394" w:type="dxa"/>
          </w:tcPr>
          <w:p w:rsidR="008B0236" w:rsidRDefault="008B0236">
            <w:pPr>
              <w:ind w:firstLine="0"/>
            </w:pPr>
            <w:r>
              <w:t>Обучает умению осознанно строить речевое высказывание в устной и письменной форме</w:t>
            </w: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6" w:type="dxa"/>
          </w:tcPr>
          <w:p w:rsidR="008B0236" w:rsidRDefault="008B0236">
            <w:pPr>
              <w:ind w:firstLine="0"/>
            </w:pPr>
          </w:p>
        </w:tc>
      </w:tr>
      <w:tr w:rsidR="008B0236" w:rsidTr="008B0236">
        <w:tc>
          <w:tcPr>
            <w:tcW w:w="567" w:type="dxa"/>
            <w:vMerge/>
          </w:tcPr>
          <w:p w:rsidR="008B0236" w:rsidRDefault="008B0236">
            <w:pPr>
              <w:ind w:firstLine="0"/>
            </w:pPr>
          </w:p>
        </w:tc>
        <w:tc>
          <w:tcPr>
            <w:tcW w:w="1702" w:type="dxa"/>
            <w:vMerge/>
          </w:tcPr>
          <w:p w:rsidR="008B0236" w:rsidRDefault="008B0236">
            <w:pPr>
              <w:ind w:firstLine="0"/>
            </w:pPr>
          </w:p>
        </w:tc>
        <w:tc>
          <w:tcPr>
            <w:tcW w:w="4394" w:type="dxa"/>
          </w:tcPr>
          <w:p w:rsidR="008B0236" w:rsidRDefault="008B0236">
            <w:pPr>
              <w:ind w:firstLine="0"/>
            </w:pPr>
            <w:r>
              <w:t>Создается формулирование и самостоятельное создание способов решения проблемы «могу»</w:t>
            </w: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6" w:type="dxa"/>
          </w:tcPr>
          <w:p w:rsidR="008B0236" w:rsidRDefault="008B0236">
            <w:pPr>
              <w:ind w:firstLine="0"/>
            </w:pPr>
          </w:p>
        </w:tc>
      </w:tr>
      <w:tr w:rsidR="008B0236" w:rsidTr="008B0236">
        <w:tc>
          <w:tcPr>
            <w:tcW w:w="567" w:type="dxa"/>
            <w:vMerge w:val="restart"/>
          </w:tcPr>
          <w:p w:rsidR="008B0236" w:rsidRDefault="008B0236">
            <w:pPr>
              <w:ind w:firstLine="0"/>
            </w:pPr>
            <w:r>
              <w:t>4</w:t>
            </w:r>
          </w:p>
        </w:tc>
        <w:tc>
          <w:tcPr>
            <w:tcW w:w="1702" w:type="dxa"/>
            <w:vMerge w:val="restart"/>
          </w:tcPr>
          <w:p w:rsidR="008B0236" w:rsidRDefault="008B0236" w:rsidP="00AD7261">
            <w:pPr>
              <w:ind w:right="0" w:firstLine="0"/>
            </w:pPr>
            <w:r>
              <w:t xml:space="preserve">Формирование коммуникативных действий </w:t>
            </w:r>
          </w:p>
        </w:tc>
        <w:tc>
          <w:tcPr>
            <w:tcW w:w="4394" w:type="dxa"/>
          </w:tcPr>
          <w:p w:rsidR="008B0236" w:rsidRDefault="008B0236">
            <w:pPr>
              <w:ind w:firstLine="0"/>
            </w:pPr>
            <w:r>
              <w:t>Стимулирует участию детей в дискуссии, в учебном диалоге</w:t>
            </w: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6" w:type="dxa"/>
          </w:tcPr>
          <w:p w:rsidR="008B0236" w:rsidRDefault="008B0236">
            <w:pPr>
              <w:ind w:firstLine="0"/>
            </w:pPr>
          </w:p>
        </w:tc>
      </w:tr>
      <w:tr w:rsidR="008B0236" w:rsidTr="008B0236">
        <w:tc>
          <w:tcPr>
            <w:tcW w:w="567" w:type="dxa"/>
            <w:vMerge/>
          </w:tcPr>
          <w:p w:rsidR="008B0236" w:rsidRDefault="008B0236">
            <w:pPr>
              <w:ind w:firstLine="0"/>
            </w:pPr>
          </w:p>
        </w:tc>
        <w:tc>
          <w:tcPr>
            <w:tcW w:w="1702" w:type="dxa"/>
            <w:vMerge/>
          </w:tcPr>
          <w:p w:rsidR="008B0236" w:rsidRDefault="008B0236">
            <w:pPr>
              <w:ind w:firstLine="0"/>
            </w:pPr>
          </w:p>
        </w:tc>
        <w:tc>
          <w:tcPr>
            <w:tcW w:w="4394" w:type="dxa"/>
          </w:tcPr>
          <w:p w:rsidR="008B0236" w:rsidRDefault="008B0236">
            <w:pPr>
              <w:ind w:firstLine="0"/>
            </w:pPr>
            <w:r>
              <w:t>Организует учебное сотрудничество, групповую работу</w:t>
            </w: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6" w:type="dxa"/>
          </w:tcPr>
          <w:p w:rsidR="008B0236" w:rsidRDefault="008B0236">
            <w:pPr>
              <w:ind w:firstLine="0"/>
            </w:pPr>
          </w:p>
        </w:tc>
      </w:tr>
      <w:tr w:rsidR="008B0236" w:rsidTr="008B0236">
        <w:tc>
          <w:tcPr>
            <w:tcW w:w="567" w:type="dxa"/>
            <w:vMerge/>
          </w:tcPr>
          <w:p w:rsidR="008B0236" w:rsidRDefault="008B0236">
            <w:pPr>
              <w:ind w:firstLine="0"/>
            </w:pPr>
          </w:p>
        </w:tc>
        <w:tc>
          <w:tcPr>
            <w:tcW w:w="1702" w:type="dxa"/>
            <w:vMerge/>
          </w:tcPr>
          <w:p w:rsidR="008B0236" w:rsidRDefault="008B0236">
            <w:pPr>
              <w:ind w:firstLine="0"/>
            </w:pPr>
          </w:p>
        </w:tc>
        <w:tc>
          <w:tcPr>
            <w:tcW w:w="4394" w:type="dxa"/>
          </w:tcPr>
          <w:p w:rsidR="008B0236" w:rsidRDefault="008B0236">
            <w:pPr>
              <w:ind w:firstLine="0"/>
            </w:pPr>
            <w:r>
              <w:t>Обучает работать в группе: распределение обязанностей в группе, фиксирование деятельности каждого участника</w:t>
            </w: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6" w:type="dxa"/>
          </w:tcPr>
          <w:p w:rsidR="008B0236" w:rsidRDefault="008B0236">
            <w:pPr>
              <w:ind w:firstLine="0"/>
            </w:pPr>
          </w:p>
        </w:tc>
      </w:tr>
      <w:tr w:rsidR="008B0236" w:rsidTr="008B0236">
        <w:tc>
          <w:tcPr>
            <w:tcW w:w="567" w:type="dxa"/>
            <w:vMerge/>
          </w:tcPr>
          <w:p w:rsidR="008B0236" w:rsidRDefault="008B0236">
            <w:pPr>
              <w:ind w:firstLine="0"/>
            </w:pPr>
          </w:p>
        </w:tc>
        <w:tc>
          <w:tcPr>
            <w:tcW w:w="1702" w:type="dxa"/>
            <w:vMerge/>
          </w:tcPr>
          <w:p w:rsidR="008B0236" w:rsidRDefault="008B0236">
            <w:pPr>
              <w:ind w:firstLine="0"/>
            </w:pPr>
          </w:p>
        </w:tc>
        <w:tc>
          <w:tcPr>
            <w:tcW w:w="4394" w:type="dxa"/>
          </w:tcPr>
          <w:p w:rsidR="008B0236" w:rsidRDefault="008B0236">
            <w:pPr>
              <w:ind w:firstLine="0"/>
            </w:pPr>
            <w:r>
              <w:t xml:space="preserve">Наличие коммуникативных форм в организации деятельности: фронтально, в группах, парах </w:t>
            </w: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5" w:type="dxa"/>
          </w:tcPr>
          <w:p w:rsidR="008B0236" w:rsidRDefault="008B0236">
            <w:pPr>
              <w:ind w:firstLine="0"/>
            </w:pPr>
          </w:p>
        </w:tc>
        <w:tc>
          <w:tcPr>
            <w:tcW w:w="686" w:type="dxa"/>
          </w:tcPr>
          <w:p w:rsidR="008B0236" w:rsidRDefault="008B0236">
            <w:pPr>
              <w:ind w:firstLine="0"/>
            </w:pPr>
          </w:p>
        </w:tc>
      </w:tr>
    </w:tbl>
    <w:p w:rsidR="00AD7261" w:rsidRDefault="00AD7261"/>
    <w:sectPr w:rsidR="00AD7261" w:rsidSect="008B023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D7261"/>
    <w:rsid w:val="0019068C"/>
    <w:rsid w:val="0066238D"/>
    <w:rsid w:val="008B0236"/>
    <w:rsid w:val="00927B52"/>
    <w:rsid w:val="00AD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78" w:hanging="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2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6E7F2-0DF2-4A1E-9E3A-13245BBB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</cp:revision>
  <dcterms:created xsi:type="dcterms:W3CDTF">2016-12-13T18:20:00Z</dcterms:created>
  <dcterms:modified xsi:type="dcterms:W3CDTF">2016-12-13T18:49:00Z</dcterms:modified>
</cp:coreProperties>
</file>